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B" w:rsidP="00101D9E" w:rsidRDefault="00B93EEB" w14:paraId="281E9F6A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Senator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A473C7" w:rsidP="00101D9E" w:rsidRDefault="00A473C7" w14:paraId="58B78E1B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147486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Senator’s Full 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Business</w:t>
      </w:r>
      <w:r w:rsidRPr="00A73E7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Address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:rsidR="00B93EEB" w:rsidP="00101D9E" w:rsidRDefault="00B93EEB" w14:paraId="1172929E" w14:textId="14D3968D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A473C7" w:rsidP="00101D9E" w:rsidRDefault="00A473C7" w14:paraId="1443528D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40516A" w:rsidR="00B1507A" w:rsidP="00101D9E" w:rsidRDefault="00B1507A" w14:paraId="77492493" w14:textId="7131756C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40516A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>
        <w:rPr>
          <w:rFonts w:asciiTheme="minorHAnsi" w:hAnsiTheme="minorHAnsi" w:cstheme="minorHAnsi"/>
          <w:color w:val="000000"/>
          <w:sz w:val="22"/>
          <w:szCs w:val="22"/>
        </w:rPr>
        <w:t>Senator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First Name Last Name</w:t>
      </w:r>
      <w:r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A519D7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Pr="0040516A" w:rsidR="00B1507A" w:rsidP="00101D9E" w:rsidRDefault="00B1507A" w14:paraId="4C0D1469" w14:textId="77777777">
      <w:pPr>
        <w:pStyle w:val="NormalWeb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1507A" w:rsidP="00101D9E" w:rsidRDefault="00B1507A" w14:paraId="2CD4E779" w14:textId="6139502C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Across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 w:rsidRPr="000F1520">
        <w:rPr>
          <w:rFonts w:asciiTheme="minorHAnsi" w:hAnsiTheme="minorHAnsi" w:cstheme="minorHAnsi"/>
          <w:sz w:val="22"/>
          <w:szCs w:val="22"/>
        </w:rPr>
        <w:t>and the United States, housing is becoming increasingly difficult to afford.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65A">
        <w:rPr>
          <w:rFonts w:asciiTheme="minorHAnsi" w:hAnsiTheme="minorHAnsi" w:cstheme="minorHAnsi"/>
          <w:sz w:val="22"/>
          <w:szCs w:val="22"/>
        </w:rPr>
        <w:t>As a result</w:t>
      </w:r>
      <w:r>
        <w:rPr>
          <w:rFonts w:asciiTheme="minorHAnsi" w:hAnsiTheme="minorHAnsi" w:cstheme="minorHAnsi"/>
          <w:sz w:val="22"/>
          <w:szCs w:val="22"/>
        </w:rPr>
        <w:t xml:space="preserve">, nearly </w:t>
      </w:r>
      <w:r w:rsidRPr="00D34C6A">
        <w:rPr>
          <w:rFonts w:asciiTheme="minorHAnsi" w:hAnsiTheme="minorHAnsi" w:cstheme="minorHAnsi"/>
          <w:sz w:val="22"/>
          <w:szCs w:val="22"/>
        </w:rPr>
        <w:t>11 million households</w:t>
      </w:r>
      <w:r>
        <w:rPr>
          <w:rFonts w:asciiTheme="minorHAnsi" w:hAnsiTheme="minorHAnsi" w:cstheme="minorHAnsi"/>
          <w:sz w:val="22"/>
          <w:szCs w:val="22"/>
        </w:rPr>
        <w:t xml:space="preserve"> across the country, </w:t>
      </w:r>
      <w:r w:rsidRPr="00555525">
        <w:rPr>
          <w:rFonts w:asciiTheme="minorHAnsi" w:hAnsiTheme="minorHAnsi" w:cstheme="minorHAnsi"/>
          <w:sz w:val="22"/>
          <w:szCs w:val="22"/>
        </w:rPr>
        <w:t>including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number of </w:t>
      </w:r>
      <w:r>
        <w:rPr>
          <w:rFonts w:asciiTheme="minorHAnsi" w:hAnsiTheme="minorHAnsi" w:cstheme="minorHAnsi"/>
          <w:sz w:val="22"/>
          <w:szCs w:val="22"/>
          <w:highlight w:val="yellow"/>
        </w:rPr>
        <w:t>severely housing cost burdened households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60079">
        <w:rPr>
          <w:rFonts w:asciiTheme="minorHAnsi" w:hAnsiTheme="minorHAnsi" w:cstheme="minorHAnsi"/>
          <w:sz w:val="22"/>
          <w:szCs w:val="22"/>
          <w:highlight w:val="yellow"/>
        </w:rPr>
        <w:t>as found in state fact sheet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w:history="1" r:id="rId8">
        <w:r w:rsidRPr="001A5283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here</w:t>
        </w:r>
      </w:hyperlink>
      <w:r w:rsidRPr="00555525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525">
        <w:rPr>
          <w:rFonts w:asciiTheme="minorHAnsi" w:hAnsiTheme="minorHAnsi" w:cstheme="minorHAnsi"/>
          <w:sz w:val="22"/>
          <w:szCs w:val="22"/>
        </w:rPr>
        <w:t>households</w:t>
      </w:r>
      <w:r>
        <w:rPr>
          <w:rFonts w:asciiTheme="minorHAnsi" w:hAnsiTheme="minorHAnsi" w:cstheme="minorHAnsi"/>
          <w:sz w:val="22"/>
          <w:szCs w:val="22"/>
        </w:rPr>
        <w:t xml:space="preserve"> in 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>State</w:t>
      </w:r>
      <w:r>
        <w:rPr>
          <w:rFonts w:asciiTheme="minorHAnsi" w:hAnsiTheme="minorHAnsi" w:cstheme="minorHAnsi"/>
          <w:sz w:val="22"/>
          <w:szCs w:val="22"/>
        </w:rPr>
        <w:t>] alone,</w:t>
      </w:r>
      <w:r w:rsidRPr="00D34C6A">
        <w:rPr>
          <w:rFonts w:asciiTheme="minorHAnsi" w:hAnsiTheme="minorHAnsi" w:cstheme="minorHAnsi"/>
          <w:sz w:val="22"/>
          <w:szCs w:val="22"/>
        </w:rPr>
        <w:t xml:space="preserve"> pay more than half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4C6A">
        <w:rPr>
          <w:rFonts w:asciiTheme="minorHAnsi" w:hAnsiTheme="minorHAnsi" w:cstheme="minorHAnsi"/>
          <w:sz w:val="22"/>
          <w:szCs w:val="22"/>
        </w:rPr>
        <w:t xml:space="preserve">their income on </w:t>
      </w:r>
      <w:r>
        <w:rPr>
          <w:rFonts w:asciiTheme="minorHAnsi" w:hAnsiTheme="minorHAnsi" w:cstheme="minorHAnsi"/>
          <w:sz w:val="22"/>
          <w:szCs w:val="22"/>
        </w:rPr>
        <w:t xml:space="preserve">rent. </w:t>
      </w:r>
      <w:r w:rsidR="00F64C94">
        <w:rPr>
          <w:rFonts w:asciiTheme="minorHAnsi" w:hAnsiTheme="minorHAnsi" w:cstheme="minorHAnsi"/>
          <w:sz w:val="22"/>
          <w:szCs w:val="22"/>
        </w:rPr>
        <w:t xml:space="preserve">This severe housing cost burden leaves families with </w:t>
      </w:r>
      <w:r w:rsidRPr="00D34C6A" w:rsidR="00F64C94">
        <w:rPr>
          <w:rFonts w:asciiTheme="minorHAnsi" w:hAnsiTheme="minorHAnsi" w:cstheme="minorHAnsi"/>
          <w:sz w:val="22"/>
          <w:szCs w:val="22"/>
        </w:rPr>
        <w:t xml:space="preserve">little left for necessities </w:t>
      </w:r>
      <w:r w:rsidR="00F64C94">
        <w:rPr>
          <w:rFonts w:asciiTheme="minorHAnsi" w:hAnsiTheme="minorHAnsi" w:cstheme="minorHAnsi"/>
          <w:sz w:val="22"/>
          <w:szCs w:val="22"/>
        </w:rPr>
        <w:t xml:space="preserve">like childcare, transportation, medical expenses, and </w:t>
      </w:r>
      <w:r w:rsidRPr="00D34C6A" w:rsidR="00F64C94">
        <w:rPr>
          <w:rFonts w:asciiTheme="minorHAnsi" w:hAnsiTheme="minorHAnsi" w:cstheme="minorHAnsi"/>
          <w:sz w:val="22"/>
          <w:szCs w:val="22"/>
        </w:rPr>
        <w:t>food</w:t>
      </w:r>
      <w:r w:rsidR="00F64C94">
        <w:rPr>
          <w:rFonts w:asciiTheme="minorHAnsi" w:hAnsiTheme="minorHAnsi" w:cstheme="minorHAnsi"/>
          <w:sz w:val="22"/>
          <w:szCs w:val="22"/>
        </w:rPr>
        <w:t>, and stifles economic growth.</w:t>
      </w:r>
    </w:p>
    <w:p w:rsidR="00B1507A" w:rsidP="00101D9E" w:rsidRDefault="00B1507A" w14:paraId="7EC0D2F0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0AFAFBD0" w:rsidRDefault="00C5273B" w14:paraId="4669340D" w14:textId="2E724792">
      <w:pPr>
        <w:pStyle w:val="NormalWeb"/>
        <w:spacing w:before="0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>To increase the production of affordable housing for low-income [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name for state’s residents, e.g. Californians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] in need, we urge you to co-sponsor the bipartisan </w:t>
      </w:r>
      <w:hyperlink r:id="Reace805bf6264649">
        <w:r w:rsidRPr="0AFAFBD0" w:rsidR="0AFAFBD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Affordable Housing Credit Improvement Act of 2019</w:t>
        </w:r>
      </w:hyperlink>
      <w:r w:rsidRPr="0AFAFBD0" w:rsidR="0AFAFBD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(AHCIA; S. 1703), introduced by 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Senators </w:t>
      </w:r>
      <w:r w:rsidRPr="0AFAFBD0" w:rsidR="0AFAFBD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  <w:lang w:bidi="en-US"/>
        </w:rPr>
        <w:t xml:space="preserve">Maria Cantwell (D-WA), Todd Young (R-IN), Ron Wyden (D-OR), and Johnny Isakson (R-GA) 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>to expand and strengthen the Low-Income Housing Tax Credit (Housing Credit). A model public-private partnership, the Housing Credit is our main driver for building and preserving safe, decent affordable homes in [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>State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>]. The Housing Credit has financed more than [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number of homes as found in state fact sheet </w:t>
      </w:r>
      <w:hyperlink r:id="R880c0fd28f504d58">
        <w:r w:rsidRPr="0AFAFBD0" w:rsidR="0AFAFBD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highlight w:val="yellow"/>
          </w:rPr>
          <w:t>here</w:t>
        </w:r>
      </w:hyperlink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>] affordable homes and generated [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  <w:highlight w:val="yellow"/>
        </w:rPr>
        <w:t xml:space="preserve">job number as found in state fact sheet </w:t>
      </w:r>
      <w:hyperlink r:id="R73b8d5e3b83549e0">
        <w:r w:rsidRPr="0AFAFBD0" w:rsidR="0AFAFBD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highlight w:val="yellow"/>
          </w:rPr>
          <w:t>here</w:t>
        </w:r>
      </w:hyperlink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] jobs in the state. We appreciate your support for the Housing Credit and your co-sponsorship of </w:t>
      </w:r>
      <w:hyperlink r:id="Rc7bea05b720e4b43">
        <w:r w:rsidRPr="0AFAFBD0" w:rsidR="0AFAFBD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S. 548</w:t>
        </w:r>
      </w:hyperlink>
      <w:r w:rsidRPr="0AFAFBD0" w:rsidR="0AFAFBD0">
        <w:rPr>
          <w:rStyle w:val="Hyperlink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in the last Congress. We encourage you to support the </w:t>
      </w:r>
      <w:hyperlink r:id="R292a75bc4b2f4b28">
        <w:r w:rsidRPr="0AFAFBD0" w:rsidR="0AFAFBD0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new version</w:t>
        </w:r>
      </w:hyperlink>
      <w:r w:rsidRPr="0AFAFBD0" w:rsidR="0AFAFBD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this legislation, which includes provisions to expand the Housing Credit’s impact, broaden its reach to rural areas and veterans, and simplify regulations.</w:t>
      </w:r>
    </w:p>
    <w:p w:rsidR="00B1507A" w:rsidP="00101D9E" w:rsidRDefault="00B1507A" w14:paraId="4CFEC218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00101D9E" w:rsidRDefault="00B1507A" w14:paraId="6468F7B8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the AHCIA will: </w:t>
      </w:r>
    </w:p>
    <w:p w:rsidRPr="00D35845" w:rsidR="00B1507A" w:rsidP="00101D9E" w:rsidRDefault="00B1507A" w14:paraId="29F4485A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Increase Housing Credit allocations by 50 percent,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phased in over five years, to help meet the vast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growing need for affordable housing.</w:t>
      </w:r>
    </w:p>
    <w:p w:rsidRPr="00D35845" w:rsidR="00E3472B" w:rsidP="00101D9E" w:rsidRDefault="00E3472B" w14:paraId="602D5BEC" w14:textId="77777777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Enact a minimum 4 percent</w:t>
      </w:r>
      <w:r>
        <w:rPr>
          <w:rFonts w:asciiTheme="minorHAnsi" w:hAnsiTheme="minorHAnsi" w:cstheme="minorHAnsi"/>
          <w:sz w:val="22"/>
          <w:szCs w:val="22"/>
        </w:rPr>
        <w:t xml:space="preserve"> Housing Credit</w:t>
      </w:r>
      <w:r w:rsidRPr="00D35845">
        <w:rPr>
          <w:rFonts w:asciiTheme="minorHAnsi" w:hAnsiTheme="minorHAnsi" w:cstheme="minorHAnsi"/>
          <w:sz w:val="22"/>
          <w:szCs w:val="22"/>
        </w:rPr>
        <w:t xml:space="preserve"> rate to parallel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minimum 9 percent rate already enacted, providing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predictability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D35845">
        <w:rPr>
          <w:rFonts w:asciiTheme="minorHAnsi" w:hAnsiTheme="minorHAnsi" w:cstheme="minorHAnsi"/>
          <w:sz w:val="22"/>
          <w:szCs w:val="22"/>
        </w:rPr>
        <w:t xml:space="preserve"> the market and making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developments financially feasible.</w:t>
      </w:r>
    </w:p>
    <w:p w:rsidRPr="00D35845" w:rsidR="00B1507A" w:rsidP="00101D9E" w:rsidRDefault="00B1507A" w14:paraId="5E51409B" w14:textId="0CA3E2C8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Enable the Housing Credit to better serve hard-to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35845">
        <w:rPr>
          <w:rFonts w:asciiTheme="minorHAnsi" w:hAnsiTheme="minorHAnsi" w:cstheme="minorHAnsi"/>
          <w:sz w:val="22"/>
          <w:szCs w:val="22"/>
        </w:rPr>
        <w:t>reach communities including</w:t>
      </w:r>
      <w:r w:rsidRPr="00EC0879"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high-cost</w:t>
      </w:r>
      <w:r>
        <w:rPr>
          <w:rFonts w:asciiTheme="minorHAnsi" w:hAnsiTheme="minorHAnsi" w:cstheme="minorHAnsi"/>
          <w:sz w:val="22"/>
          <w:szCs w:val="22"/>
        </w:rPr>
        <w:t>, high-poverty,</w:t>
      </w:r>
      <w:r w:rsidRPr="00D35845">
        <w:rPr>
          <w:rFonts w:asciiTheme="minorHAnsi" w:hAnsiTheme="minorHAnsi" w:cstheme="minorHAnsi"/>
          <w:sz w:val="22"/>
          <w:szCs w:val="22"/>
        </w:rPr>
        <w:t xml:space="preserve"> Native American</w:t>
      </w:r>
      <w:r>
        <w:rPr>
          <w:rFonts w:asciiTheme="minorHAnsi" w:hAnsiTheme="minorHAnsi" w:cstheme="minorHAnsi"/>
          <w:sz w:val="22"/>
          <w:szCs w:val="22"/>
        </w:rPr>
        <w:t xml:space="preserve">, and rural </w:t>
      </w:r>
      <w:r w:rsidRPr="00D35845">
        <w:rPr>
          <w:rFonts w:asciiTheme="minorHAnsi" w:hAnsiTheme="minorHAnsi" w:cstheme="minorHAnsi"/>
          <w:sz w:val="22"/>
          <w:szCs w:val="22"/>
        </w:rPr>
        <w:t>communities, as well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extremely low-income tenants.</w:t>
      </w:r>
    </w:p>
    <w:p w:rsidR="00B1507A" w:rsidP="00101D9E" w:rsidRDefault="00B1507A" w14:paraId="6E28526C" w14:textId="0D4BEA31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35845">
        <w:rPr>
          <w:rFonts w:asciiTheme="minorHAnsi" w:hAnsiTheme="minorHAnsi" w:cstheme="minorHAnsi"/>
          <w:sz w:val="22"/>
          <w:szCs w:val="22"/>
        </w:rPr>
        <w:t>Make the Housing Credit a more effective tool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>preserving the nation’s existing affordable housing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5845">
        <w:rPr>
          <w:rFonts w:asciiTheme="minorHAnsi" w:hAnsiTheme="minorHAnsi" w:cstheme="minorHAnsi"/>
          <w:sz w:val="22"/>
          <w:szCs w:val="22"/>
        </w:rPr>
        <w:t xml:space="preserve">inventory by simplifying and aligning </w:t>
      </w:r>
      <w:r w:rsidR="00954F42">
        <w:rPr>
          <w:rFonts w:asciiTheme="minorHAnsi" w:hAnsiTheme="minorHAnsi" w:cstheme="minorHAnsi"/>
          <w:sz w:val="22"/>
          <w:szCs w:val="22"/>
        </w:rPr>
        <w:t xml:space="preserve">duplicative or conflicting </w:t>
      </w:r>
      <w:r w:rsidRPr="00D35845">
        <w:rPr>
          <w:rFonts w:asciiTheme="minorHAnsi" w:hAnsiTheme="minorHAnsi" w:cstheme="minorHAnsi"/>
          <w:sz w:val="22"/>
          <w:szCs w:val="22"/>
        </w:rPr>
        <w:t>rules.</w:t>
      </w:r>
    </w:p>
    <w:p w:rsidRPr="000F1520" w:rsidR="00B1507A" w:rsidP="00101D9E" w:rsidRDefault="00B1507A" w14:paraId="1BEEEA74" w14:textId="7A2B8FDF">
      <w:pPr>
        <w:pStyle w:val="NormalWeb"/>
        <w:numPr>
          <w:ilvl w:val="0"/>
          <w:numId w:val="1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0F1520">
        <w:rPr>
          <w:rFonts w:asciiTheme="minorHAnsi" w:hAnsiTheme="minorHAnsi" w:cstheme="minorHAnsi"/>
          <w:sz w:val="22"/>
          <w:szCs w:val="22"/>
        </w:rPr>
        <w:t xml:space="preserve">Ensure cost reasonableness is considered when </w:t>
      </w:r>
      <w:r w:rsidR="00954F42">
        <w:rPr>
          <w:rFonts w:asciiTheme="minorHAnsi" w:hAnsiTheme="minorHAnsi" w:cstheme="minorHAnsi"/>
          <w:sz w:val="22"/>
          <w:szCs w:val="22"/>
        </w:rPr>
        <w:t xml:space="preserve">states </w:t>
      </w:r>
      <w:r w:rsidRPr="000F1520">
        <w:rPr>
          <w:rFonts w:asciiTheme="minorHAnsi" w:hAnsiTheme="minorHAnsi" w:cstheme="minorHAnsi"/>
          <w:sz w:val="22"/>
          <w:szCs w:val="22"/>
        </w:rPr>
        <w:t>award Housing Credits.</w:t>
      </w:r>
    </w:p>
    <w:p w:rsidR="00B1507A" w:rsidP="00101D9E" w:rsidRDefault="00B1507A" w14:paraId="37A5294D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Pr="00101D9E" w:rsidR="00101D9E" w:rsidP="00101D9E" w:rsidRDefault="00722EED" w14:paraId="5ECE4CDB" w14:textId="77777777">
      <w:pPr>
        <w:spacing w:line="240" w:lineRule="auto"/>
        <w:rPr>
          <w:rFonts w:ascii="Calibri" w:hAnsi="Calibri" w:eastAsia="Calibri" w:cs="Times New Roman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more information about the AHCIA, see the </w:t>
      </w:r>
      <w:hyperlink w:history="1" r:id="rId16">
        <w:r w:rsidRPr="006944C2">
          <w:rPr>
            <w:rStyle w:val="Hyperlink"/>
            <w:rFonts w:cstheme="minorHAnsi"/>
            <w:sz w:val="22"/>
            <w:szCs w:val="22"/>
          </w:rPr>
          <w:t>summary of the bill</w:t>
        </w:r>
      </w:hyperlink>
      <w:r>
        <w:rPr>
          <w:rFonts w:cstheme="minorHAnsi"/>
          <w:color w:val="000000"/>
          <w:sz w:val="22"/>
          <w:szCs w:val="22"/>
        </w:rPr>
        <w:t>,</w:t>
      </w:r>
      <w:r w:rsidRPr="0040516A">
        <w:rPr>
          <w:rFonts w:cstheme="minorHAnsi"/>
          <w:color w:val="000000"/>
          <w:sz w:val="22"/>
          <w:szCs w:val="22"/>
        </w:rPr>
        <w:t xml:space="preserve"> </w:t>
      </w:r>
      <w:hyperlink w:history="1" r:id="rId17">
        <w:r w:rsidR="00C5273B">
          <w:rPr>
            <w:rStyle w:val="Hyperlink"/>
            <w:rFonts w:cstheme="minorHAnsi"/>
            <w:sz w:val="22"/>
            <w:szCs w:val="22"/>
          </w:rPr>
          <w:t>details about each provision</w:t>
        </w:r>
      </w:hyperlink>
      <w:r w:rsidR="00C5273B">
        <w:rPr>
          <w:rFonts w:cstheme="minorHAnsi"/>
          <w:color w:val="000000"/>
          <w:sz w:val="22"/>
          <w:szCs w:val="22"/>
        </w:rPr>
        <w:t xml:space="preserve">, </w:t>
      </w:r>
      <w:hyperlink w:history="1" r:id="rId18">
        <w:r w:rsidRPr="0040516A" w:rsidR="00E3472B">
          <w:rPr>
            <w:rStyle w:val="Hyperlink"/>
            <w:rFonts w:cstheme="minorHAnsi"/>
            <w:sz w:val="22"/>
            <w:szCs w:val="22"/>
          </w:rPr>
          <w:t>bill text</w:t>
        </w:r>
      </w:hyperlink>
      <w:r>
        <w:rPr>
          <w:rFonts w:cstheme="minorHAnsi"/>
          <w:color w:val="000000"/>
          <w:sz w:val="22"/>
          <w:szCs w:val="22"/>
        </w:rPr>
        <w:t xml:space="preserve">, </w:t>
      </w:r>
      <w:r w:rsidRPr="005708A9">
        <w:rPr>
          <w:rFonts w:cstheme="minorHAnsi"/>
          <w:color w:val="000000"/>
          <w:sz w:val="22"/>
          <w:szCs w:val="22"/>
        </w:rPr>
        <w:t xml:space="preserve">and </w:t>
      </w:r>
      <w:hyperlink w:history="1" r:id="rId19">
        <w:r w:rsidRPr="005708A9">
          <w:rPr>
            <w:rStyle w:val="Hyperlink"/>
            <w:rFonts w:cstheme="minorHAnsi"/>
            <w:sz w:val="22"/>
            <w:szCs w:val="22"/>
          </w:rPr>
          <w:t>list of cosponsors</w:t>
        </w:r>
      </w:hyperlink>
      <w:r w:rsidRPr="005708A9">
        <w:rPr>
          <w:rFonts w:cstheme="minorHAnsi"/>
          <w:color w:val="000000"/>
          <w:sz w:val="22"/>
          <w:szCs w:val="22"/>
        </w:rPr>
        <w:t>.</w:t>
      </w:r>
      <w:r>
        <w:rPr>
          <w:rFonts w:cstheme="minorHAnsi"/>
          <w:color w:val="000000"/>
          <w:sz w:val="22"/>
          <w:szCs w:val="22"/>
        </w:rPr>
        <w:t xml:space="preserve"> </w:t>
      </w:r>
      <w:bookmarkStart w:name="_GoBack" w:id="0"/>
      <w:r w:rsidRPr="00101D9E" w:rsidR="00101D9E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To cosponsor the legislation, please contact Lara Muldoon, Senior Adviser for Senator Maria Cantwell, at </w:t>
      </w:r>
      <w:hyperlink w:tgtFrame="_blank" w:history="1" r:id="rId20">
        <w:r w:rsidRPr="00101D9E" w:rsidR="00101D9E">
          <w:rPr>
            <w:rFonts w:ascii="Calibri" w:hAnsi="Calibri" w:eastAsia="Calibri" w:cs="Calibri"/>
            <w:color w:val="0000FF"/>
            <w:sz w:val="22"/>
            <w:szCs w:val="22"/>
            <w:u w:val="single"/>
            <w:shd w:val="clear" w:color="auto" w:fill="FFFFFF"/>
          </w:rPr>
          <w:t>Lara_Muldoon@cantwell.senate.gov</w:t>
        </w:r>
      </w:hyperlink>
      <w:r w:rsidRPr="00101D9E" w:rsidR="00101D9E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, or Dan Cheever, Legislative Assistant for Senator Todd Young, at </w:t>
      </w:r>
      <w:hyperlink w:tgtFrame="_blank" w:history="1" r:id="rId21">
        <w:r w:rsidRPr="00101D9E" w:rsidR="00101D9E">
          <w:rPr>
            <w:rFonts w:ascii="Calibri" w:hAnsi="Calibri" w:eastAsia="Calibri" w:cs="Calibri"/>
            <w:color w:val="0000FF"/>
            <w:sz w:val="22"/>
            <w:szCs w:val="22"/>
            <w:u w:val="single"/>
            <w:shd w:val="clear" w:color="auto" w:fill="FFFFFF"/>
          </w:rPr>
          <w:t>Dan_Cheever@young.senate.gov</w:t>
        </w:r>
      </w:hyperlink>
      <w:r w:rsidRPr="00101D9E" w:rsidR="00101D9E">
        <w:rPr>
          <w:rFonts w:ascii="Calibri" w:hAnsi="Calibri" w:eastAsia="Calibri" w:cs="Calibri"/>
          <w:color w:val="000000"/>
          <w:sz w:val="22"/>
          <w:szCs w:val="22"/>
          <w:shd w:val="clear" w:color="auto" w:fill="FFFFFF"/>
        </w:rPr>
        <w:t>. </w:t>
      </w:r>
      <w:bookmarkEnd w:id="0"/>
    </w:p>
    <w:p w:rsidR="00B1507A" w:rsidP="00101D9E" w:rsidRDefault="00B1507A" w14:paraId="46AF5C20" w14:textId="5995B1AE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="00B1507A" w:rsidP="00101D9E" w:rsidRDefault="00B1507A" w14:paraId="506E118A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 you, </w:t>
      </w:r>
    </w:p>
    <w:p w:rsidR="00B1507A" w:rsidP="00101D9E" w:rsidRDefault="00B1507A" w14:paraId="29A3B3C6" w14:textId="77777777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</w:p>
    <w:p w:rsidRPr="00A473C7" w:rsidR="007C57B6" w:rsidP="00101D9E" w:rsidRDefault="00B1507A" w14:paraId="2780C5B7" w14:textId="75C2AEF4">
      <w:pPr>
        <w:pStyle w:val="NormalWeb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Your Name </w:t>
      </w:r>
      <w:r>
        <w:rPr>
          <w:rFonts w:asciiTheme="minorHAnsi" w:hAnsiTheme="minorHAnsi" w:cstheme="minorHAnsi"/>
          <w:sz w:val="22"/>
          <w:szCs w:val="22"/>
          <w:highlight w:val="yellow"/>
        </w:rPr>
        <w:t>or</w:t>
      </w:r>
      <w:r w:rsidRPr="001A5283">
        <w:rPr>
          <w:rFonts w:asciiTheme="minorHAnsi" w:hAnsiTheme="minorHAnsi" w:cstheme="minorHAnsi"/>
          <w:sz w:val="22"/>
          <w:szCs w:val="22"/>
          <w:highlight w:val="yellow"/>
        </w:rPr>
        <w:t xml:space="preserve"> Organization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Pr="00A473C7" w:rsidR="007C57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FE"/>
    <w:multiLevelType w:val="hybridMultilevel"/>
    <w:tmpl w:val="E41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C2"/>
    <w:rsid w:val="000B0D88"/>
    <w:rsid w:val="000E7DD5"/>
    <w:rsid w:val="000F1520"/>
    <w:rsid w:val="00101D9E"/>
    <w:rsid w:val="001428D2"/>
    <w:rsid w:val="00173885"/>
    <w:rsid w:val="001745E6"/>
    <w:rsid w:val="001A5283"/>
    <w:rsid w:val="001C7C6E"/>
    <w:rsid w:val="001D3E56"/>
    <w:rsid w:val="00282DCE"/>
    <w:rsid w:val="00285EB4"/>
    <w:rsid w:val="002942B3"/>
    <w:rsid w:val="003C76B8"/>
    <w:rsid w:val="003D3498"/>
    <w:rsid w:val="0040516A"/>
    <w:rsid w:val="00460079"/>
    <w:rsid w:val="004F6B98"/>
    <w:rsid w:val="005113DD"/>
    <w:rsid w:val="00555525"/>
    <w:rsid w:val="00562A13"/>
    <w:rsid w:val="005708A9"/>
    <w:rsid w:val="005C630D"/>
    <w:rsid w:val="00604106"/>
    <w:rsid w:val="00605A8B"/>
    <w:rsid w:val="00605B3C"/>
    <w:rsid w:val="00634209"/>
    <w:rsid w:val="00645A2B"/>
    <w:rsid w:val="00667671"/>
    <w:rsid w:val="00683EC8"/>
    <w:rsid w:val="006944C2"/>
    <w:rsid w:val="006D064F"/>
    <w:rsid w:val="006E461C"/>
    <w:rsid w:val="00722EED"/>
    <w:rsid w:val="00750371"/>
    <w:rsid w:val="007C57B6"/>
    <w:rsid w:val="007F4377"/>
    <w:rsid w:val="0086046D"/>
    <w:rsid w:val="00864C13"/>
    <w:rsid w:val="0087265A"/>
    <w:rsid w:val="0088487E"/>
    <w:rsid w:val="00884DF3"/>
    <w:rsid w:val="00884F26"/>
    <w:rsid w:val="0088516F"/>
    <w:rsid w:val="008D291C"/>
    <w:rsid w:val="008E05BA"/>
    <w:rsid w:val="008E453D"/>
    <w:rsid w:val="00910BDB"/>
    <w:rsid w:val="00941FEE"/>
    <w:rsid w:val="00942BEF"/>
    <w:rsid w:val="00954F42"/>
    <w:rsid w:val="009927A2"/>
    <w:rsid w:val="009E157A"/>
    <w:rsid w:val="009E456B"/>
    <w:rsid w:val="00A01EC2"/>
    <w:rsid w:val="00A473C7"/>
    <w:rsid w:val="00A519D7"/>
    <w:rsid w:val="00A73E78"/>
    <w:rsid w:val="00A96251"/>
    <w:rsid w:val="00AC1F81"/>
    <w:rsid w:val="00B1507A"/>
    <w:rsid w:val="00B3668C"/>
    <w:rsid w:val="00B37C82"/>
    <w:rsid w:val="00B650C2"/>
    <w:rsid w:val="00B93EEB"/>
    <w:rsid w:val="00BA1EFF"/>
    <w:rsid w:val="00BD1EE6"/>
    <w:rsid w:val="00C43541"/>
    <w:rsid w:val="00C463CA"/>
    <w:rsid w:val="00C5273B"/>
    <w:rsid w:val="00C75A20"/>
    <w:rsid w:val="00C9747F"/>
    <w:rsid w:val="00D0072D"/>
    <w:rsid w:val="00D319FF"/>
    <w:rsid w:val="00D34C6A"/>
    <w:rsid w:val="00D35845"/>
    <w:rsid w:val="00D875FB"/>
    <w:rsid w:val="00D95B22"/>
    <w:rsid w:val="00DD50B5"/>
    <w:rsid w:val="00DD5D13"/>
    <w:rsid w:val="00DE3A70"/>
    <w:rsid w:val="00DF517E"/>
    <w:rsid w:val="00E3472B"/>
    <w:rsid w:val="00E6319D"/>
    <w:rsid w:val="00E66DFC"/>
    <w:rsid w:val="00EB5037"/>
    <w:rsid w:val="00EC0879"/>
    <w:rsid w:val="00EC224B"/>
    <w:rsid w:val="00EC7549"/>
    <w:rsid w:val="00F03369"/>
    <w:rsid w:val="00F47F48"/>
    <w:rsid w:val="00F64C94"/>
    <w:rsid w:val="00FC79A1"/>
    <w:rsid w:val="0AFA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93BF"/>
  <w15:chartTrackingRefBased/>
  <w15:docId w15:val="{90E00179-E3B6-47A5-9A88-49DE069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2BEF"/>
  </w:style>
  <w:style w:type="paragraph" w:styleId="Heading1">
    <w:name w:val="heading 1"/>
    <w:basedOn w:val="Normal"/>
    <w:next w:val="Normal"/>
    <w:link w:val="Heading1Char"/>
    <w:uiPriority w:val="9"/>
    <w:qFormat/>
    <w:rsid w:val="00942BEF"/>
    <w:pPr>
      <w:pBdr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EF"/>
    <w:pPr>
      <w:pBdr>
        <w:top w:val="single" w:color="DEEAF6" w:themeColor="accent1" w:themeTint="33" w:sz="24" w:space="0"/>
        <w:left w:val="single" w:color="DEEAF6" w:themeColor="accent1" w:themeTint="33" w:sz="24" w:space="0"/>
        <w:bottom w:val="single" w:color="DEEAF6" w:themeColor="accent1" w:themeTint="33" w:sz="24" w:space="0"/>
        <w:right w:val="single" w:color="DEEAF6" w:themeColor="accent1" w:themeTint="33" w:sz="24" w:space="0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EF"/>
    <w:pPr>
      <w:pBdr>
        <w:top w:val="single" w:color="5B9BD5" w:themeColor="accent1" w:sz="6" w:space="2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BEF"/>
    <w:pPr>
      <w:pBdr>
        <w:top w:val="dotted" w:color="5B9BD5" w:themeColor="accent1" w:sz="6" w:space="2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EF"/>
    <w:pPr>
      <w:pBdr>
        <w:bottom w:val="single" w:color="5B9BD5" w:themeColor="accent1" w:sz="6" w:space="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EF"/>
    <w:pPr>
      <w:pBdr>
        <w:bottom w:val="dotted" w:color="5B9BD5" w:themeColor="accent1" w:sz="6" w:space="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E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31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xxmsonormal" w:customStyle="1">
    <w:name w:val="x_x_msonormal"/>
    <w:basedOn w:val="Normal"/>
    <w:rsid w:val="00282D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3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69"/>
    <w:pPr>
      <w:spacing w:after="0" w:line="240" w:lineRule="auto"/>
    </w:pPr>
    <w:rPr>
      <w:rFonts w:ascii="Calibri" w:hAnsi="Calibri" w:cs="Calibri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36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3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69"/>
    <w:pPr>
      <w:spacing w:after="160"/>
    </w:pPr>
    <w:rPr>
      <w:rFonts w:asciiTheme="minorHAnsi" w:hAnsi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36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44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5A2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942BE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42BEF"/>
    <w:rPr>
      <w:caps/>
      <w:spacing w:val="15"/>
      <w:shd w:val="clear" w:color="auto" w:fill="DEEAF6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42BEF"/>
    <w:rPr>
      <w:caps/>
      <w:color w:val="1F4D78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42BEF"/>
    <w:rPr>
      <w:caps/>
      <w:color w:val="2E74B5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42BEF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42BE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2BE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2BEF"/>
    <w:pPr>
      <w:spacing w:before="0" w:after="0"/>
    </w:pPr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2BEF"/>
    <w:rPr>
      <w:rFonts w:asciiTheme="majorHAnsi" w:hAnsiTheme="majorHAnsi" w:eastAsiaTheme="majorEastAsia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BE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942BE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2BEF"/>
    <w:rPr>
      <w:b/>
      <w:bCs/>
    </w:rPr>
  </w:style>
  <w:style w:type="character" w:styleId="Emphasis">
    <w:name w:val="Emphasis"/>
    <w:uiPriority w:val="20"/>
    <w:qFormat/>
    <w:rsid w:val="00942BE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42B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2BEF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942BE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BE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42BE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42BE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42BE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42BE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42BE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42BE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rentalhousingaction.org/state-district" TargetMode="External" Id="rId8" /><Relationship Type="http://schemas.openxmlformats.org/officeDocument/2006/relationships/hyperlink" Target="https://www.congress.gov/bill/116th-congress/senate-bill/1703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Dan_Cheever@young.senate.gov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static1.squarespace.com/static/566ee654bfe8736211c559eb/t/5d13d935b8f85300011fe514/1561581878168/AHCIA+comprehensive+summary+-+June+2019+UPDATED+sb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static1.squarespace.com/static/566ee654bfe8736211c559eb/t/5d090dd6cacffd0001df547f/1560874455626/AHCIA+One+Page+Summary+6.18.19.pdf" TargetMode="External" Id="rId16" /><Relationship Type="http://schemas.openxmlformats.org/officeDocument/2006/relationships/hyperlink" Target="mailto:Lara_Muldoon@cantwell.senate.gov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yperlink" Target="https://www.congress.gov/bill/116th-congress/senate-bill/1703/cosponsors" TargetMode="External" Id="rId19" /><Relationship Type="http://schemas.openxmlformats.org/officeDocument/2006/relationships/numbering" Target="numbering.xml" Id="rId4" /><Relationship Type="http://schemas.openxmlformats.org/officeDocument/2006/relationships/fontTable" Target="fontTable.xml" Id="rId22" /><Relationship Type="http://schemas.openxmlformats.org/officeDocument/2006/relationships/hyperlink" Target="https://www.congress.gov/bill/116th-congress/senate-bill/1703" TargetMode="External" Id="Reace805bf6264649" /><Relationship Type="http://schemas.openxmlformats.org/officeDocument/2006/relationships/hyperlink" Target="http://rentalhousingaction.org/state-district" TargetMode="External" Id="R880c0fd28f504d58" /><Relationship Type="http://schemas.openxmlformats.org/officeDocument/2006/relationships/hyperlink" Target="http://rentalhousingaction.org/state-district" TargetMode="External" Id="R73b8d5e3b83549e0" /><Relationship Type="http://schemas.openxmlformats.org/officeDocument/2006/relationships/hyperlink" Target="https://www.congress.gov/bill/115th-congress/senate-bill/548/cosponsors" TargetMode="External" Id="Rc7bea05b720e4b43" /><Relationship Type="http://schemas.openxmlformats.org/officeDocument/2006/relationships/hyperlink" Target="https://static1.squarespace.com/static/566ee654bfe8736211c559eb/t/5d090dd6cacffd0001df547f/1560874455626/AHCIA+One+Page+Summary+6.18.19.pdf" TargetMode="External" Id="R292a75bc4b2f4b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2584C70F6EE4FA21050A6C2B3EC48" ma:contentTypeVersion="12" ma:contentTypeDescription="Create a new document." ma:contentTypeScope="" ma:versionID="bab3b4f92a32ec4774e05450cbcab22f">
  <xsd:schema xmlns:xsd="http://www.w3.org/2001/XMLSchema" xmlns:xs="http://www.w3.org/2001/XMLSchema" xmlns:p="http://schemas.microsoft.com/office/2006/metadata/properties" xmlns:ns2="c620d250-0079-479a-9799-4ddcea553cca" xmlns:ns3="3951efef-26dd-4bfa-b011-4e3f63346172" targetNamespace="http://schemas.microsoft.com/office/2006/metadata/properties" ma:root="true" ma:fieldsID="06247a3383b2d3abf4fb143102446187" ns2:_="" ns3:_="">
    <xsd:import namespace="c620d250-0079-479a-9799-4ddcea553cca"/>
    <xsd:import namespace="3951efef-26dd-4bfa-b011-4e3f63346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0d250-0079-479a-9799-4ddcea553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fef-26dd-4bfa-b011-4e3f63346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E00B4-C9F1-46A5-8469-CD9A27C7824C}"/>
</file>

<file path=customXml/itemProps2.xml><?xml version="1.0" encoding="utf-8"?>
<ds:datastoreItem xmlns:ds="http://schemas.openxmlformats.org/officeDocument/2006/customXml" ds:itemID="{537222B5-1C0F-4A99-A78C-16123F7F0C1D}">
  <ds:schemaRefs>
    <ds:schemaRef ds:uri="c620d250-0079-479a-9799-4ddcea553c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51efef-26dd-4bfa-b011-4e3f633461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C4E83-DE2A-402D-B859-DDC6EF2C28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Enterprise Community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Megan John</cp:lastModifiedBy>
  <cp:revision>7</cp:revision>
  <dcterms:created xsi:type="dcterms:W3CDTF">2019-07-14T19:52:00Z</dcterms:created>
  <dcterms:modified xsi:type="dcterms:W3CDTF">2019-08-05T16:46:02Z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0x0101000CB2584C70F6EE4FA21050A6C2B3EC48</vt:lpwstr>
  </property>
</Properties>
</file>